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69"/>
        <w:tblW w:w="21491" w:type="dxa"/>
        <w:tblLook w:val="04A0" w:firstRow="1" w:lastRow="0" w:firstColumn="1" w:lastColumn="0" w:noHBand="0" w:noVBand="1"/>
      </w:tblPr>
      <w:tblGrid>
        <w:gridCol w:w="10745"/>
        <w:gridCol w:w="10746"/>
      </w:tblGrid>
      <w:tr w:rsidR="00E80F54" w14:paraId="02D7B290" w14:textId="77777777" w:rsidTr="00813DFF">
        <w:trPr>
          <w:trHeight w:val="840"/>
        </w:trPr>
        <w:tc>
          <w:tcPr>
            <w:tcW w:w="21491" w:type="dxa"/>
            <w:gridSpan w:val="2"/>
            <w:shd w:val="clear" w:color="auto" w:fill="C5E0B3" w:themeFill="accent6" w:themeFillTint="66"/>
          </w:tcPr>
          <w:p w14:paraId="7E830159" w14:textId="5C1A22FB" w:rsidR="00E80F54" w:rsidRPr="00E80F54" w:rsidRDefault="00D923A3" w:rsidP="00813DFF">
            <w:pPr>
              <w:jc w:val="center"/>
              <w:rPr>
                <w:rFonts w:ascii="Sassoon Primary" w:hAnsi="Sassoon Primary"/>
                <w:sz w:val="56"/>
                <w:szCs w:val="56"/>
                <w:u w:val="single"/>
              </w:rPr>
            </w:pPr>
            <w:r>
              <w:rPr>
                <w:rFonts w:ascii="Sassoon Primary" w:hAnsi="Sassoon Primary"/>
                <w:sz w:val="56"/>
                <w:szCs w:val="56"/>
                <w:u w:val="single"/>
              </w:rPr>
              <w:t>Who am I?</w:t>
            </w:r>
          </w:p>
        </w:tc>
      </w:tr>
      <w:tr w:rsidR="0015435E" w:rsidRPr="0048272D" w14:paraId="476A5C5D" w14:textId="77777777" w:rsidTr="00813DFF">
        <w:trPr>
          <w:trHeight w:val="2675"/>
        </w:trPr>
        <w:tc>
          <w:tcPr>
            <w:tcW w:w="10745" w:type="dxa"/>
            <w:shd w:val="clear" w:color="auto" w:fill="FFF2CC" w:themeFill="accent4" w:themeFillTint="33"/>
          </w:tcPr>
          <w:p w14:paraId="683D9BB6" w14:textId="38C15174" w:rsidR="0015435E" w:rsidRPr="00275AEB" w:rsidRDefault="0015435E" w:rsidP="00813DFF">
            <w:pPr>
              <w:rPr>
                <w:rFonts w:ascii="Sassoon Primary" w:hAnsi="Sassoon Primary" w:cstheme="minorHAnsi"/>
                <w:sz w:val="24"/>
                <w:szCs w:val="24"/>
                <w:u w:val="single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  <w:u w:val="single"/>
              </w:rPr>
              <w:t>Listening, Attention and Understanding</w:t>
            </w:r>
          </w:p>
          <w:p w14:paraId="1E8B7913" w14:textId="00059651" w:rsidR="0015435E" w:rsidRPr="00275AEB" w:rsidRDefault="00275AEB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33" behindDoc="0" locked="0" layoutInCell="1" allowOverlap="1" wp14:anchorId="77A95A10" wp14:editId="5A405962">
                  <wp:simplePos x="0" y="0"/>
                  <wp:positionH relativeFrom="column">
                    <wp:posOffset>5458187</wp:posOffset>
                  </wp:positionH>
                  <wp:positionV relativeFrom="paragraph">
                    <wp:posOffset>97427</wp:posOffset>
                  </wp:positionV>
                  <wp:extent cx="1034143" cy="166250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704" b="96831" l="1130" r="94915">
                                        <a14:foregroundMark x1="47458" y1="5634" x2="47458" y2="5634"/>
                                        <a14:foregroundMark x1="44633" y1="92958" x2="44633" y2="92958"/>
                                        <a14:foregroundMark x1="1130" y1="84859" x2="1130" y2="84859"/>
                                        <a14:foregroundMark x1="4520" y1="85915" x2="4520" y2="85915"/>
                                        <a14:foregroundMark x1="59887" y1="96831" x2="59887" y2="96831"/>
                                        <a14:foregroundMark x1="67797" y1="1056" x2="67797" y2="1056"/>
                                        <a14:foregroundMark x1="94915" y1="62676" x2="94915" y2="62676"/>
                                        <a14:foregroundMark x1="48588" y1="2113" x2="48588" y2="21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66" cy="166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35E" w:rsidRPr="00275AEB">
              <w:rPr>
                <w:rFonts w:ascii="Sassoon Primary" w:hAnsi="Sassoon Primary" w:cstheme="minorHAnsi"/>
                <w:sz w:val="24"/>
                <w:szCs w:val="24"/>
              </w:rPr>
              <w:t xml:space="preserve">Understand how to listen carefully. </w:t>
            </w:r>
          </w:p>
          <w:p w14:paraId="67B08D37" w14:textId="77777777" w:rsidR="0015435E" w:rsidRPr="00275AEB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 xml:space="preserve">Participate in small group class discussions. </w:t>
            </w:r>
          </w:p>
          <w:p w14:paraId="7B266379" w14:textId="77777777" w:rsidR="0015435E" w:rsidRPr="00275AEB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 xml:space="preserve">Listen to familiar stories with increasing attention and recall. </w:t>
            </w:r>
          </w:p>
          <w:p w14:paraId="0AC319C3" w14:textId="77777777" w:rsidR="0015435E" w:rsidRPr="00275AEB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>Ask and answer simple questions.</w:t>
            </w:r>
          </w:p>
          <w:p w14:paraId="79C00A9A" w14:textId="77777777" w:rsidR="0015435E" w:rsidRPr="00275AEB" w:rsidRDefault="0015435E" w:rsidP="00813DFF">
            <w:pPr>
              <w:rPr>
                <w:rFonts w:ascii="Sassoon Primary" w:hAnsi="Sassoon Primary" w:cstheme="minorHAnsi"/>
                <w:sz w:val="24"/>
                <w:szCs w:val="24"/>
                <w:u w:val="single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  <w:u w:val="single"/>
              </w:rPr>
              <w:t>Speaking</w:t>
            </w:r>
          </w:p>
          <w:p w14:paraId="5763C20F" w14:textId="77777777" w:rsidR="0015435E" w:rsidRPr="00275AEB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 xml:space="preserve">Speak in full, short, simple sentences. </w:t>
            </w:r>
          </w:p>
          <w:p w14:paraId="2918AD11" w14:textId="77777777" w:rsidR="0015435E" w:rsidRPr="00275AEB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>Follow simple two-step instructions.</w:t>
            </w:r>
          </w:p>
          <w:p w14:paraId="32B42311" w14:textId="77777777" w:rsidR="0015435E" w:rsidRPr="00275AEB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>Join in with repeated refrains, nursery rhymes and familiar songs.</w:t>
            </w:r>
          </w:p>
          <w:p w14:paraId="43B21E5D" w14:textId="77777777" w:rsidR="0015435E" w:rsidRPr="00275AEB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theme="minorHAnsi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>Learn and use newly taught vocabulary in context.</w:t>
            </w:r>
          </w:p>
          <w:p w14:paraId="7F5D39D1" w14:textId="2343B1CD" w:rsidR="0015435E" w:rsidRPr="00275AEB" w:rsidRDefault="0015435E" w:rsidP="00813DFF">
            <w:pPr>
              <w:pStyle w:val="ListParagraph"/>
              <w:numPr>
                <w:ilvl w:val="0"/>
                <w:numId w:val="1"/>
              </w:num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 w:cstheme="minorHAnsi"/>
                <w:sz w:val="24"/>
                <w:szCs w:val="24"/>
              </w:rPr>
              <w:t>Share and talk about own experiences and family celebrations</w:t>
            </w:r>
            <w:r w:rsidRPr="00275AEB">
              <w:rPr>
                <w:rFonts w:ascii="Sassoon Infant Std" w:hAnsi="Sassoon Infant Std"/>
                <w:sz w:val="24"/>
                <w:szCs w:val="24"/>
              </w:rPr>
              <w:t xml:space="preserve"> </w:t>
            </w:r>
          </w:p>
        </w:tc>
        <w:tc>
          <w:tcPr>
            <w:tcW w:w="10746" w:type="dxa"/>
            <w:shd w:val="clear" w:color="auto" w:fill="FBE4D5" w:themeFill="accent2" w:themeFillTint="33"/>
          </w:tcPr>
          <w:p w14:paraId="4F18F4BB" w14:textId="71B4C8EB" w:rsidR="0015435E" w:rsidRDefault="0015435E" w:rsidP="00813DFF">
            <w:pPr>
              <w:rPr>
                <w:b/>
                <w:bCs/>
                <w:sz w:val="24"/>
                <w:szCs w:val="24"/>
              </w:rPr>
            </w:pPr>
            <w:r w:rsidRPr="008D1EDA"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  <w:t>Understanding the world</w:t>
            </w:r>
            <w:r w:rsidRPr="008D1ED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A25ECE7" w14:textId="77777777" w:rsidR="00275AEB" w:rsidRDefault="00275AEB" w:rsidP="00813DFF">
            <w:pPr>
              <w:rPr>
                <w:b/>
                <w:bCs/>
                <w:sz w:val="24"/>
                <w:szCs w:val="24"/>
              </w:rPr>
            </w:pPr>
          </w:p>
          <w:p w14:paraId="137C607C" w14:textId="4CE09367" w:rsidR="0015435E" w:rsidRDefault="00275AEB" w:rsidP="00813DFF">
            <w:p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9" behindDoc="0" locked="0" layoutInCell="1" allowOverlap="1" wp14:anchorId="20881FF8" wp14:editId="126A8DB8">
                  <wp:simplePos x="0" y="0"/>
                  <wp:positionH relativeFrom="column">
                    <wp:posOffset>5037455</wp:posOffset>
                  </wp:positionH>
                  <wp:positionV relativeFrom="paragraph">
                    <wp:posOffset>45720</wp:posOffset>
                  </wp:positionV>
                  <wp:extent cx="1714500" cy="1178560"/>
                  <wp:effectExtent l="0" t="0" r="0" b="0"/>
                  <wp:wrapThrough wrapText="bothSides">
                    <wp:wrapPolygon edited="0">
                      <wp:start x="10320" y="349"/>
                      <wp:lineTo x="8400" y="1397"/>
                      <wp:lineTo x="4560" y="5237"/>
                      <wp:lineTo x="4080" y="9427"/>
                      <wp:lineTo x="4080" y="13267"/>
                      <wp:lineTo x="5760" y="17806"/>
                      <wp:lineTo x="8640" y="19901"/>
                      <wp:lineTo x="8880" y="20599"/>
                      <wp:lineTo x="13440" y="20599"/>
                      <wp:lineTo x="13920" y="19901"/>
                      <wp:lineTo x="16080" y="17806"/>
                      <wp:lineTo x="17520" y="12918"/>
                      <wp:lineTo x="17040" y="5237"/>
                      <wp:lineTo x="13200" y="1397"/>
                      <wp:lineTo x="11280" y="349"/>
                      <wp:lineTo x="10320" y="349"/>
                    </wp:wrapPolygon>
                  </wp:wrapThrough>
                  <wp:docPr id="2" name="Picture 2" descr="Clip Art Mundo Terra Dos Animados - Transparent Background Cartoon Earth,  HD Png Download ,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 Art Mundo Terra Dos Animados - Transparent Background Cartoon Earth,  HD Png Download ,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7107" b="90525" l="10000" r="90000">
                                        <a14:foregroundMark x1="50233" y1="7107" x2="50233" y2="7107"/>
                                        <a14:foregroundMark x1="53372" y1="90525" x2="53372" y2="9052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435E">
              <w:rPr>
                <w:rFonts w:ascii="Sassoon Primary" w:hAnsi="Sassoon Primary"/>
                <w:sz w:val="24"/>
                <w:szCs w:val="24"/>
              </w:rPr>
              <w:t>Through exploration and experiences, your child will develop a sense of the world around them. They will:</w:t>
            </w:r>
          </w:p>
          <w:p w14:paraId="415F0577" w14:textId="6F312EE2" w:rsidR="0015435E" w:rsidRPr="002F665A" w:rsidRDefault="0015435E" w:rsidP="00813DFF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Be able to name and describe people who are familiar to them.</w:t>
            </w:r>
          </w:p>
          <w:p w14:paraId="5A28F5BB" w14:textId="1AEC4065" w:rsidR="0015435E" w:rsidRDefault="0015435E" w:rsidP="00813DFF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Explore similarities and differences </w:t>
            </w:r>
            <w:r w:rsidR="00B92649">
              <w:rPr>
                <w:rFonts w:ascii="Sassoon Primary" w:hAnsi="Sassoon Primary"/>
                <w:sz w:val="24"/>
                <w:szCs w:val="24"/>
              </w:rPr>
              <w:t xml:space="preserve">of ourselves and our families. </w:t>
            </w:r>
            <w:r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  <w:p w14:paraId="6E5E54E8" w14:textId="432A45C3" w:rsidR="0015435E" w:rsidRDefault="0015435E" w:rsidP="00813DFF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Explore and understand the effect of the changing seasons in the natural world around them.</w:t>
            </w:r>
          </w:p>
          <w:p w14:paraId="2464DA13" w14:textId="66448979" w:rsidR="0015435E" w:rsidRDefault="0015435E" w:rsidP="00813DFF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Learn about different cultural celebrations, including Diwali and Christmas. The children will have the opportunity to explore artefacts relating to these festivals.</w:t>
            </w:r>
          </w:p>
          <w:p w14:paraId="697BA4B3" w14:textId="65BDABC6" w:rsidR="0015435E" w:rsidRPr="0048272D" w:rsidRDefault="0015435E" w:rsidP="00813DFF">
            <w:pPr>
              <w:tabs>
                <w:tab w:val="left" w:pos="9020"/>
              </w:tabs>
              <w:rPr>
                <w:sz w:val="24"/>
                <w:szCs w:val="24"/>
              </w:rPr>
            </w:pPr>
            <w:r w:rsidRPr="0048272D">
              <w:rPr>
                <w:sz w:val="24"/>
                <w:szCs w:val="24"/>
              </w:rPr>
              <w:tab/>
            </w:r>
          </w:p>
        </w:tc>
      </w:tr>
      <w:tr w:rsidR="0015435E" w:rsidRPr="0048272D" w14:paraId="41DAF531" w14:textId="77777777" w:rsidTr="00813DFF">
        <w:trPr>
          <w:trHeight w:val="2869"/>
        </w:trPr>
        <w:tc>
          <w:tcPr>
            <w:tcW w:w="10745" w:type="dxa"/>
            <w:shd w:val="clear" w:color="auto" w:fill="DEEAF6" w:themeFill="accent5" w:themeFillTint="33"/>
          </w:tcPr>
          <w:p w14:paraId="41DAC960" w14:textId="2AECF8DE" w:rsidR="0015435E" w:rsidRPr="00275AEB" w:rsidRDefault="0015435E" w:rsidP="00813DFF">
            <w:pPr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</w:pPr>
            <w:r w:rsidRPr="00275AEB">
              <w:rPr>
                <w:rFonts w:ascii="Sassoon Primary" w:hAnsi="Sassoon Primary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5" behindDoc="0" locked="0" layoutInCell="1" allowOverlap="1" wp14:anchorId="19A8EBCD" wp14:editId="7A69D0E1">
                  <wp:simplePos x="0" y="0"/>
                  <wp:positionH relativeFrom="column">
                    <wp:posOffset>5734050</wp:posOffset>
                  </wp:positionH>
                  <wp:positionV relativeFrom="paragraph">
                    <wp:posOffset>57150</wp:posOffset>
                  </wp:positionV>
                  <wp:extent cx="1017270" cy="1714500"/>
                  <wp:effectExtent l="0" t="0" r="0" b="0"/>
                  <wp:wrapSquare wrapText="bothSides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5AEB"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  <w:t xml:space="preserve">Phonics  </w:t>
            </w:r>
          </w:p>
          <w:p w14:paraId="254F3F00" w14:textId="2F008428" w:rsidR="0015435E" w:rsidRPr="00275AEB" w:rsidRDefault="0015435E" w:rsidP="00813DFF">
            <w:p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>The children will follow the Little Wandle Phonics scheme. They will be taught the following phonemes and tricky words:</w:t>
            </w:r>
          </w:p>
          <w:p w14:paraId="476B6675" w14:textId="407B8D09" w:rsidR="0015435E" w:rsidRPr="00275AEB" w:rsidRDefault="0015435E" w:rsidP="00813DFF">
            <w:pPr>
              <w:pStyle w:val="ListParagraph"/>
              <w:numPr>
                <w:ilvl w:val="0"/>
                <w:numId w:val="3"/>
              </w:numPr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s a t p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i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n m d g o c k ck e u r h b f l.</w:t>
            </w:r>
          </w:p>
          <w:p w14:paraId="6817209C" w14:textId="269B9995" w:rsidR="0015435E" w:rsidRPr="00275AEB" w:rsidRDefault="0015435E" w:rsidP="00813DFF">
            <w:pPr>
              <w:pStyle w:val="ListParagraph"/>
              <w:numPr>
                <w:ilvl w:val="0"/>
                <w:numId w:val="3"/>
              </w:numPr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ff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ll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ss j v w x y z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zz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qu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ch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sh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th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nk</w:t>
            </w:r>
            <w:proofErr w:type="spellEnd"/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.</w:t>
            </w:r>
          </w:p>
          <w:p w14:paraId="03D43916" w14:textId="77777777" w:rsidR="0015435E" w:rsidRPr="00275AEB" w:rsidRDefault="0015435E" w:rsidP="00813DFF">
            <w:pPr>
              <w:pStyle w:val="ListParagraph"/>
              <w:numPr>
                <w:ilvl w:val="0"/>
                <w:numId w:val="3"/>
              </w:numPr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275AEB">
              <w:rPr>
                <w:rFonts w:ascii="Sassoon Primary" w:hAnsi="Sassoon Primary"/>
                <w:b/>
                <w:bCs/>
                <w:sz w:val="24"/>
                <w:szCs w:val="24"/>
              </w:rPr>
              <w:t>I is the put pull full as and has his her go no to into she out has we me be.</w:t>
            </w:r>
          </w:p>
          <w:p w14:paraId="2CB92F0E" w14:textId="6CA0F567" w:rsidR="0015435E" w:rsidRPr="00275AEB" w:rsidRDefault="0015435E" w:rsidP="00813DFF">
            <w:p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 xml:space="preserve">The children will also be taught to segment and blend two and three letter words during weekly Phonic and Reading sessions. </w:t>
            </w:r>
          </w:p>
        </w:tc>
        <w:tc>
          <w:tcPr>
            <w:tcW w:w="10746" w:type="dxa"/>
            <w:shd w:val="clear" w:color="auto" w:fill="FFCCFF"/>
          </w:tcPr>
          <w:p w14:paraId="7CA37D4B" w14:textId="32590F8B" w:rsidR="0015435E" w:rsidRDefault="0015435E" w:rsidP="00813DFF">
            <w:pPr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1F38B2"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  <w:t xml:space="preserve">Expressive Arts and Design </w:t>
            </w:r>
            <w:r w:rsidRPr="001F38B2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</w:t>
            </w:r>
          </w:p>
          <w:p w14:paraId="3CCF50B1" w14:textId="77777777" w:rsidR="00275AEB" w:rsidRPr="001F38B2" w:rsidRDefault="00275AEB" w:rsidP="00813DFF">
            <w:pPr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  <w:p w14:paraId="3DEAD6F2" w14:textId="573F4F35" w:rsidR="0015435E" w:rsidRDefault="00275AEB" w:rsidP="00813DFF">
            <w:pPr>
              <w:rPr>
                <w:rFonts w:ascii="Sassoon Primary" w:hAnsi="Sassoon Primary"/>
                <w:sz w:val="24"/>
                <w:szCs w:val="24"/>
              </w:rPr>
            </w:pPr>
            <w:r w:rsidRPr="00450A2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7" behindDoc="1" locked="0" layoutInCell="1" allowOverlap="1" wp14:anchorId="7C20A779" wp14:editId="6D607076">
                  <wp:simplePos x="0" y="0"/>
                  <wp:positionH relativeFrom="column">
                    <wp:posOffset>5505450</wp:posOffset>
                  </wp:positionH>
                  <wp:positionV relativeFrom="paragraph">
                    <wp:posOffset>13970</wp:posOffset>
                  </wp:positionV>
                  <wp:extent cx="974725" cy="1079500"/>
                  <wp:effectExtent l="0" t="0" r="0" b="0"/>
                  <wp:wrapTight wrapText="bothSides">
                    <wp:wrapPolygon edited="0">
                      <wp:start x="9287" y="381"/>
                      <wp:lineTo x="5488" y="2287"/>
                      <wp:lineTo x="422" y="5718"/>
                      <wp:lineTo x="0" y="9911"/>
                      <wp:lineTo x="0" y="14485"/>
                      <wp:lineTo x="4644" y="19440"/>
                      <wp:lineTo x="8443" y="20965"/>
                      <wp:lineTo x="12664" y="20965"/>
                      <wp:lineTo x="19841" y="19440"/>
                      <wp:lineTo x="21107" y="17915"/>
                      <wp:lineTo x="21107" y="11054"/>
                      <wp:lineTo x="18575" y="8767"/>
                      <wp:lineTo x="14353" y="7242"/>
                      <wp:lineTo x="13931" y="2668"/>
                      <wp:lineTo x="11398" y="381"/>
                      <wp:lineTo x="9287" y="381"/>
                    </wp:wrapPolygon>
                  </wp:wrapTight>
                  <wp:docPr id="14" name="Picture 14" descr="Open Studio Koch Ceramics - Art Palette Clipart Png, Transparent Png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pen Studio Koch Ceramics - Art Palette Clipart Png, Transparent Png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8462" b="91538" l="6838" r="94444">
                                        <a14:foregroundMark x1="6838" y1="48077" x2="6838" y2="48077"/>
                                        <a14:foregroundMark x1="71795" y1="51538" x2="71795" y2="51538"/>
                                        <a14:foregroundMark x1="52564" y1="16923" x2="52564" y2="16923"/>
                                        <a14:foregroundMark x1="47863" y1="16923" x2="47863" y2="16923"/>
                                        <a14:foregroundMark x1="49145" y1="16923" x2="49145" y2="16923"/>
                                        <a14:foregroundMark x1="50000" y1="15385" x2="50000" y2="15385"/>
                                        <a14:foregroundMark x1="47863" y1="8462" x2="47863" y2="8462"/>
                                        <a14:foregroundMark x1="92308" y1="55000" x2="92308" y2="55000"/>
                                        <a14:foregroundMark x1="91453" y1="86923" x2="91453" y2="86923"/>
                                        <a14:foregroundMark x1="53846" y1="89615" x2="53846" y2="89615"/>
                                        <a14:foregroundMark x1="50000" y1="91923" x2="50000" y2="91923"/>
                                        <a14:foregroundMark x1="52991" y1="24615" x2="52991" y2="24615"/>
                                        <a14:foregroundMark x1="94444" y1="55769" x2="94444" y2="5576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35E">
              <w:rPr>
                <w:rFonts w:ascii="Sassoon Primary" w:hAnsi="Sassoon Primary"/>
                <w:sz w:val="24"/>
                <w:szCs w:val="24"/>
              </w:rPr>
              <w:t>Through practical experiences, the children will have the opportunity to:</w:t>
            </w:r>
          </w:p>
          <w:p w14:paraId="49767C0D" w14:textId="16A1C640" w:rsidR="0015435E" w:rsidRDefault="0015435E" w:rsidP="00813DFF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Explore different materials and make marks with a variety of media.</w:t>
            </w:r>
          </w:p>
          <w:p w14:paraId="437DF1A5" w14:textId="77777777" w:rsidR="0015435E" w:rsidRDefault="0015435E" w:rsidP="00813DFF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Explore colour and how colours can be changed.</w:t>
            </w:r>
          </w:p>
          <w:p w14:paraId="1CC6ED8E" w14:textId="578ECD2D" w:rsidR="0015435E" w:rsidRDefault="0015435E" w:rsidP="00813DFF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Create drawings of their families and self-portraits of themselves.</w:t>
            </w:r>
          </w:p>
          <w:p w14:paraId="38F24F3D" w14:textId="7F0ACAA1" w:rsidR="0015435E" w:rsidRDefault="0015435E" w:rsidP="00813DFF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Experience and react to different styles of music.</w:t>
            </w:r>
          </w:p>
          <w:p w14:paraId="2B04886B" w14:textId="53B5A50F" w:rsidR="0015435E" w:rsidRDefault="005413D2" w:rsidP="00813DFF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Recite poems and s</w:t>
            </w:r>
            <w:r w:rsidR="0015435E">
              <w:rPr>
                <w:rFonts w:ascii="Sassoon Primary" w:hAnsi="Sassoon Primary"/>
                <w:sz w:val="24"/>
                <w:szCs w:val="24"/>
              </w:rPr>
              <w:t>ing a variety of songs including nursery rhymes.</w:t>
            </w:r>
          </w:p>
          <w:p w14:paraId="0981565D" w14:textId="1F2B9CC9" w:rsidR="0015435E" w:rsidRPr="00BF48EE" w:rsidRDefault="0015435E" w:rsidP="00813DFF">
            <w:pPr>
              <w:pStyle w:val="ListParagraph"/>
              <w:numPr>
                <w:ilvl w:val="0"/>
                <w:numId w:val="15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To explore and use different musical instruments, learning how to keep a pulse.</w:t>
            </w:r>
          </w:p>
        </w:tc>
      </w:tr>
      <w:tr w:rsidR="0015435E" w:rsidRPr="0048272D" w14:paraId="6B373925" w14:textId="77777777" w:rsidTr="00813DFF">
        <w:trPr>
          <w:trHeight w:val="2117"/>
        </w:trPr>
        <w:tc>
          <w:tcPr>
            <w:tcW w:w="10745" w:type="dxa"/>
            <w:shd w:val="clear" w:color="auto" w:fill="E2EFD9" w:themeFill="accent6" w:themeFillTint="33"/>
          </w:tcPr>
          <w:p w14:paraId="07FD369D" w14:textId="17940780" w:rsidR="0015435E" w:rsidRPr="00275AEB" w:rsidRDefault="00275AEB" w:rsidP="00813DFF">
            <w:pPr>
              <w:rPr>
                <w:b/>
                <w:bCs/>
                <w:sz w:val="24"/>
                <w:szCs w:val="24"/>
              </w:rPr>
            </w:pPr>
            <w:r w:rsidRPr="00275A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81" behindDoc="1" locked="0" layoutInCell="1" allowOverlap="1" wp14:anchorId="64CFBB88" wp14:editId="102042C2">
                  <wp:simplePos x="0" y="0"/>
                  <wp:positionH relativeFrom="column">
                    <wp:posOffset>5461000</wp:posOffset>
                  </wp:positionH>
                  <wp:positionV relativeFrom="paragraph">
                    <wp:posOffset>98425</wp:posOffset>
                  </wp:positionV>
                  <wp:extent cx="1150620" cy="844550"/>
                  <wp:effectExtent l="0" t="0" r="0" b="0"/>
                  <wp:wrapTight wrapText="bothSides">
                    <wp:wrapPolygon edited="0">
                      <wp:start x="7152" y="0"/>
                      <wp:lineTo x="2146" y="3898"/>
                      <wp:lineTo x="0" y="6334"/>
                      <wp:lineTo x="0" y="11206"/>
                      <wp:lineTo x="2861" y="15591"/>
                      <wp:lineTo x="1788" y="19489"/>
                      <wp:lineTo x="2861" y="20950"/>
                      <wp:lineTo x="6079" y="20950"/>
                      <wp:lineTo x="9656" y="20950"/>
                      <wp:lineTo x="21099" y="19976"/>
                      <wp:lineTo x="21099" y="12180"/>
                      <wp:lineTo x="20742" y="5847"/>
                      <wp:lineTo x="14662" y="974"/>
                      <wp:lineTo x="10371" y="0"/>
                      <wp:lineTo x="7152" y="0"/>
                    </wp:wrapPolygon>
                  </wp:wrapTight>
                  <wp:docPr id="10" name="Picture 10" descr="transparent background math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ransparent background math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563" b="93750" l="2672" r="97328">
                                        <a14:foregroundMark x1="48855" y1="15104" x2="48855" y2="15104"/>
                                        <a14:foregroundMark x1="44275" y1="7292" x2="44275" y2="7292"/>
                                        <a14:foregroundMark x1="3435" y1="51563" x2="3435" y2="51563"/>
                                        <a14:foregroundMark x1="40458" y1="7292" x2="40458" y2="7292"/>
                                        <a14:foregroundMark x1="40458" y1="93750" x2="40458" y2="93750"/>
                                        <a14:foregroundMark x1="88931" y1="45313" x2="88931" y2="45313"/>
                                        <a14:foregroundMark x1="17176" y1="38542" x2="17176" y2="38542"/>
                                        <a14:foregroundMark x1="13740" y1="40625" x2="13740" y2="40625"/>
                                        <a14:foregroundMark x1="38550" y1="2604" x2="38550" y2="2604"/>
                                        <a14:foregroundMark x1="87405" y1="41667" x2="87405" y2="41667"/>
                                        <a14:foregroundMark x1="91221" y1="50521" x2="91221" y2="50521"/>
                                        <a14:foregroundMark x1="82061" y1="69271" x2="82061" y2="69271"/>
                                        <a14:foregroundMark x1="56870" y1="9896" x2="56870" y2="9896"/>
                                        <a14:foregroundMark x1="92748" y1="62500" x2="92748" y2="62500"/>
                                        <a14:foregroundMark x1="97328" y1="64063" x2="97328" y2="64063"/>
                                        <a14:backgroundMark x1="16031" y1="3646" x2="16031" y2="3646"/>
                                        <a14:backgroundMark x1="23664" y1="5208" x2="23664" y2="5208"/>
                                        <a14:backgroundMark x1="19084" y1="8333" x2="19084" y2="8333"/>
                                        <a14:backgroundMark x1="3435" y1="15104" x2="3435" y2="1510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35E" w:rsidRPr="00275AEB"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  <w:t xml:space="preserve">Mathematics </w:t>
            </w:r>
            <w:r w:rsidR="0015435E" w:rsidRPr="00275AEB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2A34A57" w14:textId="7CCD04BC" w:rsidR="00B1058A" w:rsidRPr="00275AEB" w:rsidRDefault="00B82F33" w:rsidP="00813DFF">
            <w:pPr>
              <w:pStyle w:val="ListParagraph"/>
              <w:numPr>
                <w:ilvl w:val="0"/>
                <w:numId w:val="16"/>
              </w:num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 xml:space="preserve">Subitise </w:t>
            </w:r>
            <w:r w:rsidR="00275AEB" w:rsidRPr="00275AEB">
              <w:rPr>
                <w:rFonts w:ascii="Sassoon Primary" w:hAnsi="Sassoon Primary"/>
                <w:sz w:val="24"/>
                <w:szCs w:val="24"/>
              </w:rPr>
              <w:t>(in</w:t>
            </w:r>
            <w:r w:rsidR="00275AEB" w:rsidRPr="00275AEB">
              <w:rPr>
                <w:rFonts w:ascii="Sassoon Primary" w:hAnsi="Sassoon Primary" w:cs="Arial"/>
                <w:color w:val="040C28"/>
                <w:sz w:val="24"/>
                <w:szCs w:val="24"/>
              </w:rPr>
              <w:t>stantly recognise how many objects there are without needing to count)</w:t>
            </w:r>
            <w:r w:rsidR="00275AEB" w:rsidRPr="00275AEB">
              <w:rPr>
                <w:rFonts w:ascii="Arial" w:hAnsi="Arial" w:cs="Arial"/>
                <w:color w:val="040C28"/>
                <w:sz w:val="24"/>
                <w:szCs w:val="24"/>
              </w:rPr>
              <w:t xml:space="preserve"> </w:t>
            </w:r>
            <w:r w:rsidRPr="00275AEB">
              <w:rPr>
                <w:rFonts w:ascii="Sassoon Primary" w:hAnsi="Sassoon Primary"/>
                <w:sz w:val="24"/>
                <w:szCs w:val="24"/>
              </w:rPr>
              <w:t>quantities</w:t>
            </w:r>
            <w:r w:rsidR="00AB2013" w:rsidRPr="00275AEB">
              <w:rPr>
                <w:rFonts w:ascii="Sassoon Primary" w:hAnsi="Sassoon Primary"/>
                <w:sz w:val="24"/>
                <w:szCs w:val="24"/>
              </w:rPr>
              <w:t xml:space="preserve"> up to 4</w:t>
            </w:r>
            <w:r w:rsidRPr="00275AEB">
              <w:rPr>
                <w:rFonts w:ascii="Sassoon Primary" w:hAnsi="Sassoon Primary"/>
                <w:sz w:val="24"/>
                <w:szCs w:val="24"/>
              </w:rPr>
              <w:t xml:space="preserve"> and identify sub-groups within larger groups (</w:t>
            </w:r>
            <w:r w:rsidR="00275AEB" w:rsidRPr="00275AEB">
              <w:rPr>
                <w:rFonts w:ascii="Sassoon Primary" w:hAnsi="Sassoon Primary"/>
                <w:sz w:val="24"/>
                <w:szCs w:val="24"/>
              </w:rPr>
              <w:t>for example,</w:t>
            </w:r>
            <w:r w:rsidRPr="00275AEB">
              <w:rPr>
                <w:rFonts w:ascii="Sassoon Primary" w:hAnsi="Sassoon Primary"/>
                <w:sz w:val="24"/>
                <w:szCs w:val="24"/>
              </w:rPr>
              <w:t xml:space="preserve"> 1 and 2 make 3 altogether) </w:t>
            </w:r>
          </w:p>
          <w:p w14:paraId="01DAEEFE" w14:textId="6FCF6842" w:rsidR="00B82F33" w:rsidRPr="00275AEB" w:rsidRDefault="00FA651E" w:rsidP="00813DFF">
            <w:pPr>
              <w:pStyle w:val="ListParagraph"/>
              <w:numPr>
                <w:ilvl w:val="0"/>
                <w:numId w:val="16"/>
              </w:num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 xml:space="preserve">To </w:t>
            </w:r>
            <w:r w:rsidR="00F8561B" w:rsidRPr="00275AEB">
              <w:rPr>
                <w:rFonts w:ascii="Sassoon Primary" w:hAnsi="Sassoon Primary"/>
                <w:sz w:val="24"/>
                <w:szCs w:val="24"/>
              </w:rPr>
              <w:t xml:space="preserve">understand the number system to 5 and use this to count amounts with 1:1 correspondence.  </w:t>
            </w:r>
          </w:p>
          <w:p w14:paraId="089A0580" w14:textId="77777777" w:rsidR="00AB2013" w:rsidRPr="00275AEB" w:rsidRDefault="00D40641" w:rsidP="00813DFF">
            <w:pPr>
              <w:pStyle w:val="ListParagraph"/>
              <w:numPr>
                <w:ilvl w:val="0"/>
                <w:numId w:val="16"/>
              </w:num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>To explore</w:t>
            </w:r>
            <w:r w:rsidR="00CD0515" w:rsidRPr="00275AEB">
              <w:rPr>
                <w:rFonts w:ascii="Sassoon Primary" w:hAnsi="Sassoon Primary"/>
                <w:sz w:val="24"/>
                <w:szCs w:val="24"/>
              </w:rPr>
              <w:t xml:space="preserve"> composition using collection of objects and begin to understand the terms of ‘parts’ and ‘wholes’</w:t>
            </w:r>
            <w:r w:rsidRPr="00275AEB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  <w:p w14:paraId="06FD7524" w14:textId="77777777" w:rsidR="00275AEB" w:rsidRPr="00275AEB" w:rsidRDefault="00465E95" w:rsidP="00813DFF">
            <w:pPr>
              <w:pStyle w:val="ListParagraph"/>
              <w:numPr>
                <w:ilvl w:val="0"/>
                <w:numId w:val="16"/>
              </w:num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>To compare sets of objects using ‘more than,’ ‘fewer than’ and ‘equal’.</w:t>
            </w:r>
          </w:p>
          <w:p w14:paraId="1824E866" w14:textId="725376B2" w:rsidR="004E1848" w:rsidRPr="00275AEB" w:rsidRDefault="004E1848" w:rsidP="00813DFF">
            <w:pPr>
              <w:pStyle w:val="ListParagraph"/>
              <w:numPr>
                <w:ilvl w:val="0"/>
                <w:numId w:val="16"/>
              </w:numPr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>In addition, the children will also explore 2D shapes</w:t>
            </w:r>
            <w:r w:rsidR="003C4A10" w:rsidRPr="00275AEB">
              <w:rPr>
                <w:rFonts w:ascii="Sassoon Primary" w:hAnsi="Sassoon Primary"/>
                <w:sz w:val="24"/>
                <w:szCs w:val="24"/>
              </w:rPr>
              <w:t xml:space="preserve">, </w:t>
            </w:r>
            <w:r w:rsidRPr="00275AEB">
              <w:rPr>
                <w:rFonts w:ascii="Sassoon Primary" w:hAnsi="Sassoon Primary"/>
                <w:sz w:val="24"/>
                <w:szCs w:val="24"/>
              </w:rPr>
              <w:t>spatial vocabulary, repeating patterns</w:t>
            </w:r>
            <w:r w:rsidR="003C4A10" w:rsidRPr="00275AEB">
              <w:rPr>
                <w:rFonts w:ascii="Sassoon Primary" w:hAnsi="Sassoon Primary"/>
                <w:sz w:val="24"/>
                <w:szCs w:val="24"/>
              </w:rPr>
              <w:t xml:space="preserve"> and mass and capacity. </w:t>
            </w:r>
            <w:r w:rsidRPr="00275AEB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  <w:tc>
          <w:tcPr>
            <w:tcW w:w="10746" w:type="dxa"/>
            <w:shd w:val="clear" w:color="auto" w:fill="CCFFFF"/>
          </w:tcPr>
          <w:p w14:paraId="5AF44FD8" w14:textId="27C7637E" w:rsidR="0015435E" w:rsidRDefault="0015435E" w:rsidP="00813DFF">
            <w:pPr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</w:pPr>
            <w:r w:rsidRPr="007D2E01"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  <w:t xml:space="preserve">Personal, Social and Emotional Development </w:t>
            </w:r>
          </w:p>
          <w:p w14:paraId="5CD3DD1F" w14:textId="77777777" w:rsidR="00275AEB" w:rsidRPr="007D2E01" w:rsidRDefault="00275AEB" w:rsidP="00813DFF">
            <w:pPr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</w:pPr>
          </w:p>
          <w:p w14:paraId="74BDF11B" w14:textId="23253C27" w:rsidR="0015435E" w:rsidRPr="00622C8F" w:rsidRDefault="0015435E" w:rsidP="00813DFF">
            <w:pPr>
              <w:rPr>
                <w:rFonts w:ascii="Sassoon Primary" w:hAnsi="Sassoon Primary"/>
                <w:sz w:val="24"/>
                <w:szCs w:val="24"/>
              </w:rPr>
            </w:pPr>
            <w:r w:rsidRPr="00622C8F">
              <w:rPr>
                <w:rFonts w:ascii="Sassoon Primary" w:hAnsi="Sassoon Primary"/>
                <w:sz w:val="24"/>
                <w:szCs w:val="24"/>
              </w:rPr>
              <w:t>We follow the Cambridgeshire PSHE scheme of work. The</w:t>
            </w:r>
            <w:r>
              <w:rPr>
                <w:rFonts w:ascii="Sassoon Primary" w:hAnsi="Sassoon Primary"/>
                <w:sz w:val="24"/>
                <w:szCs w:val="24"/>
              </w:rPr>
              <w:t xml:space="preserve"> children</w:t>
            </w:r>
            <w:r w:rsidRPr="00622C8F">
              <w:rPr>
                <w:rFonts w:ascii="Sassoon Primary" w:hAnsi="Sassoon Primary"/>
                <w:sz w:val="24"/>
                <w:szCs w:val="24"/>
              </w:rPr>
              <w:t xml:space="preserve"> will:</w:t>
            </w:r>
          </w:p>
          <w:p w14:paraId="0ED0D40D" w14:textId="74DD1F0A" w:rsidR="0015435E" w:rsidRPr="00622C8F" w:rsidRDefault="0015435E" w:rsidP="00813DFF">
            <w:pPr>
              <w:pStyle w:val="ListParagraph"/>
              <w:numPr>
                <w:ilvl w:val="0"/>
                <w:numId w:val="5"/>
              </w:numPr>
              <w:rPr>
                <w:rFonts w:ascii="Sassoon Primary" w:hAnsi="Sassoon Primary"/>
                <w:sz w:val="24"/>
                <w:szCs w:val="24"/>
              </w:rPr>
            </w:pPr>
            <w:r w:rsidRPr="00622C8F">
              <w:rPr>
                <w:rFonts w:ascii="Sassoon Primary" w:hAnsi="Sassoon Primary"/>
                <w:sz w:val="24"/>
                <w:szCs w:val="24"/>
              </w:rPr>
              <w:t>Learn names and develop relationships with adults and peers in their class.</w:t>
            </w:r>
          </w:p>
          <w:p w14:paraId="7C63AF4A" w14:textId="66B33625" w:rsidR="0015435E" w:rsidRPr="00622C8F" w:rsidRDefault="00275AEB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5" behindDoc="0" locked="0" layoutInCell="1" allowOverlap="1" wp14:anchorId="27CBB2E9" wp14:editId="71A04C9A">
                  <wp:simplePos x="0" y="0"/>
                  <wp:positionH relativeFrom="column">
                    <wp:posOffset>4868545</wp:posOffset>
                  </wp:positionH>
                  <wp:positionV relativeFrom="paragraph">
                    <wp:posOffset>196215</wp:posOffset>
                  </wp:positionV>
                  <wp:extent cx="1676400" cy="946856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6923" b="95385" l="10000" r="90000">
                                        <a14:foregroundMark x1="45652" y1="95385" x2="45652" y2="95385"/>
                                        <a14:foregroundMark x1="49565" y1="6923" x2="49565" y2="6923"/>
                                        <a14:foregroundMark x1="76087" y1="45385" x2="76087" y2="45385"/>
                                        <a14:foregroundMark x1="36739" y1="47308" x2="36739" y2="47308"/>
                                        <a14:foregroundMark x1="32174" y1="46154" x2="32174" y2="4615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956" cy="94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435E" w:rsidRPr="00622C8F">
              <w:rPr>
                <w:rFonts w:ascii="Sassoon Primary" w:hAnsi="Sassoon Primary"/>
                <w:sz w:val="24"/>
                <w:szCs w:val="24"/>
              </w:rPr>
              <w:t>Learn to ask an adult for help.</w:t>
            </w:r>
          </w:p>
          <w:p w14:paraId="1748AF68" w14:textId="6EC4E90E" w:rsidR="0015435E" w:rsidRPr="00622C8F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/>
                <w:sz w:val="24"/>
                <w:szCs w:val="24"/>
              </w:rPr>
            </w:pPr>
            <w:r w:rsidRPr="00622C8F">
              <w:rPr>
                <w:rFonts w:ascii="Sassoon Primary" w:hAnsi="Sassoon Primary"/>
                <w:sz w:val="24"/>
                <w:szCs w:val="24"/>
              </w:rPr>
              <w:t>Begin to learn to share and turn take with others.</w:t>
            </w:r>
          </w:p>
          <w:p w14:paraId="5A7DF6A1" w14:textId="563913A3" w:rsidR="0015435E" w:rsidRPr="00622C8F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/>
                <w:sz w:val="24"/>
                <w:szCs w:val="24"/>
              </w:rPr>
            </w:pPr>
            <w:r w:rsidRPr="00622C8F">
              <w:rPr>
                <w:rFonts w:ascii="Sassoon Primary" w:hAnsi="Sassoon Primary"/>
                <w:sz w:val="24"/>
                <w:szCs w:val="24"/>
              </w:rPr>
              <w:t>Share the class rules and routines</w:t>
            </w:r>
            <w:r w:rsidR="003248CC">
              <w:rPr>
                <w:rFonts w:ascii="Sassoon Primary" w:hAnsi="Sassoon Primary"/>
                <w:sz w:val="24"/>
                <w:szCs w:val="24"/>
              </w:rPr>
              <w:t>.</w:t>
            </w:r>
          </w:p>
          <w:p w14:paraId="69A7F38C" w14:textId="63973E9D" w:rsidR="0015435E" w:rsidRPr="006B5C77" w:rsidRDefault="0015435E" w:rsidP="00813DF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/>
                <w:sz w:val="24"/>
                <w:szCs w:val="24"/>
              </w:rPr>
            </w:pPr>
            <w:r w:rsidRPr="00622C8F">
              <w:rPr>
                <w:rFonts w:ascii="Sassoon Primary" w:hAnsi="Sassoon Primary"/>
                <w:sz w:val="24"/>
                <w:szCs w:val="24"/>
              </w:rPr>
              <w:t>Begin to identify, name and regulate their emotions.</w:t>
            </w:r>
          </w:p>
        </w:tc>
      </w:tr>
      <w:tr w:rsidR="0015435E" w:rsidRPr="0048272D" w14:paraId="2BE865AC" w14:textId="77777777" w:rsidTr="00813DFF">
        <w:trPr>
          <w:trHeight w:val="1285"/>
        </w:trPr>
        <w:tc>
          <w:tcPr>
            <w:tcW w:w="21491" w:type="dxa"/>
            <w:gridSpan w:val="2"/>
            <w:shd w:val="clear" w:color="auto" w:fill="FFCC99"/>
          </w:tcPr>
          <w:p w14:paraId="2D348CC4" w14:textId="74CEAF47" w:rsidR="0015435E" w:rsidRPr="00275AEB" w:rsidRDefault="00275AEB" w:rsidP="00813DFF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</w:pPr>
            <w:r w:rsidRPr="00275A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0773" behindDoc="0" locked="0" layoutInCell="1" allowOverlap="1" wp14:anchorId="2203E658" wp14:editId="0644F7E1">
                  <wp:simplePos x="0" y="0"/>
                  <wp:positionH relativeFrom="column">
                    <wp:posOffset>12090400</wp:posOffset>
                  </wp:positionH>
                  <wp:positionV relativeFrom="paragraph">
                    <wp:posOffset>14605</wp:posOffset>
                  </wp:positionV>
                  <wp:extent cx="1149531" cy="862439"/>
                  <wp:effectExtent l="0" t="0" r="0" b="0"/>
                  <wp:wrapNone/>
                  <wp:docPr id="9" name="Picture 9" descr="EYFS Focus: 6 physical development activities | Fam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YFS Focus: 6 physical development activities | Fam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ackgroundRemoval t="9896" b="89974" l="8594" r="94727">
                                        <a14:foregroundMark x1="50488" y1="27214" x2="50488" y2="27214"/>
                                        <a14:foregroundMark x1="23828" y1="49089" x2="23828" y2="49089"/>
                                        <a14:foregroundMark x1="17773" y1="50911" x2="17773" y2="50911"/>
                                        <a14:foregroundMark x1="13672" y1="48177" x2="13672" y2="48177"/>
                                        <a14:foregroundMark x1="13672" y1="48177" x2="13672" y2="48177"/>
                                        <a14:foregroundMark x1="24512" y1="55469" x2="24512" y2="55469"/>
                                        <a14:foregroundMark x1="32715" y1="70964" x2="32715" y2="70964"/>
                                        <a14:foregroundMark x1="33398" y1="78125" x2="33398" y2="78125"/>
                                        <a14:foregroundMark x1="20410" y1="77214" x2="20410" y2="77214"/>
                                        <a14:foregroundMark x1="21094" y1="70052" x2="21094" y2="70052"/>
                                        <a14:foregroundMark x1="21094" y1="59115" x2="21094" y2="59115"/>
                                        <a14:foregroundMark x1="24512" y1="50911" x2="24512" y2="50911"/>
                                        <a14:foregroundMark x1="33398" y1="29036" x2="33398" y2="29036"/>
                                        <a14:foregroundMark x1="40234" y1="70964" x2="40234" y2="70964"/>
                                        <a14:foregroundMark x1="27246" y1="79036" x2="27246" y2="79036"/>
                                        <a14:foregroundMark x1="12988" y1="76302" x2="12988" y2="76302"/>
                                        <a14:foregroundMark x1="37012" y1="43490" x2="37012" y2="43490"/>
                                        <a14:foregroundMark x1="34180" y1="33854" x2="34180" y2="33854"/>
                                        <a14:foregroundMark x1="29102" y1="31380" x2="29102" y2="31380"/>
                                        <a14:foregroundMark x1="24316" y1="28385" x2="24316" y2="28385"/>
                                        <a14:foregroundMark x1="18945" y1="30208" x2="18945" y2="30208"/>
                                        <a14:foregroundMark x1="94727" y1="52344" x2="94727" y2="52344"/>
                                        <a14:foregroundMark x1="8594" y1="74609" x2="8594" y2="74609"/>
                                        <a14:foregroundMark x1="25000" y1="29557" x2="25000" y2="29557"/>
                                        <a14:foregroundMark x1="21973" y1="24609" x2="21973" y2="24609"/>
                                        <a14:foregroundMark x1="38184" y1="43490" x2="38184" y2="43490"/>
                                        <a14:foregroundMark x1="35352" y1="43490" x2="35352" y2="43490"/>
                                        <a14:foregroundMark x1="31641" y1="25260" x2="31641" y2="25260"/>
                                        <a14:foregroundMark x1="36523" y1="31120" x2="36523" y2="31120"/>
                                        <a14:foregroundMark x1="36523" y1="31120" x2="36523" y2="31120"/>
                                        <a14:foregroundMark x1="38867" y1="27995" x2="38867" y2="27995"/>
                                        <a14:foregroundMark x1="39063" y1="27995" x2="39063" y2="27995"/>
                                        <a14:foregroundMark x1="29590" y1="34505" x2="29590" y2="34505"/>
                                        <a14:foregroundMark x1="25000" y1="89063" x2="25000" y2="89063"/>
                                        <a14:foregroundMark x1="24023" y1="28906" x2="24023" y2="28906"/>
                                        <a14:foregroundMark x1="23145" y1="28906" x2="23145" y2="28906"/>
                                        <a14:foregroundMark x1="33008" y1="30208" x2="33008" y2="30208"/>
                                        <a14:foregroundMark x1="36035" y1="43750" x2="36035" y2="43750"/>
                                        <a14:foregroundMark x1="34863" y1="27474" x2="34863" y2="2747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531" cy="86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435E" w:rsidRPr="00275AEB"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  <w:t>Physical Development</w:t>
            </w:r>
          </w:p>
          <w:p w14:paraId="626A31DF" w14:textId="4DAED479" w:rsidR="0015435E" w:rsidRPr="00275AEB" w:rsidRDefault="0015435E" w:rsidP="00813DFF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 xml:space="preserve">All children will partake in daily activities to help develop their fine motor skills to aid the preparation needed for writing. </w:t>
            </w:r>
          </w:p>
          <w:p w14:paraId="765B696D" w14:textId="01E6BBD5" w:rsidR="0015435E" w:rsidRPr="00275AEB" w:rsidRDefault="0015435E" w:rsidP="00701B4A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 xml:space="preserve">Your child will have weekly PE sessions to help develop their gross motor skills. </w:t>
            </w:r>
          </w:p>
        </w:tc>
      </w:tr>
      <w:tr w:rsidR="0015435E" w:rsidRPr="0048272D" w14:paraId="5DBA8845" w14:textId="77777777" w:rsidTr="00813DFF">
        <w:trPr>
          <w:trHeight w:val="1285"/>
        </w:trPr>
        <w:tc>
          <w:tcPr>
            <w:tcW w:w="21491" w:type="dxa"/>
            <w:gridSpan w:val="2"/>
            <w:shd w:val="clear" w:color="auto" w:fill="FFCC99"/>
          </w:tcPr>
          <w:p w14:paraId="154EECB2" w14:textId="0A791FD6" w:rsidR="0015435E" w:rsidRPr="00275AEB" w:rsidRDefault="0015435E" w:rsidP="00813DFF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</w:pPr>
            <w:r w:rsidRPr="00275AEB">
              <w:rPr>
                <w:rFonts w:ascii="Sassoon Primary" w:hAnsi="Sassoon Primary"/>
                <w:b/>
                <w:bCs/>
                <w:sz w:val="24"/>
                <w:szCs w:val="24"/>
                <w:u w:val="single"/>
              </w:rPr>
              <w:t>Enhancements/Wow moments/Hooks</w:t>
            </w:r>
          </w:p>
          <w:p w14:paraId="4638DA77" w14:textId="1E0E6DE1" w:rsidR="0015435E" w:rsidRPr="00275AEB" w:rsidRDefault="0015435E" w:rsidP="00813DFF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>We will be going on a tour around our school and its grounds to help us become familiar with our new setting.</w:t>
            </w:r>
          </w:p>
          <w:p w14:paraId="400E7ADA" w14:textId="77777777" w:rsidR="004C0C1C" w:rsidRDefault="0015435E" w:rsidP="00813DFF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 xml:space="preserve">We will celebrate different cultural celebrations and festivals that reflect the children in our cohort. </w:t>
            </w:r>
          </w:p>
          <w:p w14:paraId="73820303" w14:textId="05CA6196" w:rsidR="0015435E" w:rsidRPr="00275AEB" w:rsidRDefault="0015435E" w:rsidP="00813DFF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275AEB">
              <w:rPr>
                <w:rFonts w:ascii="Sassoon Primary" w:hAnsi="Sassoon Primary"/>
                <w:sz w:val="24"/>
                <w:szCs w:val="24"/>
              </w:rPr>
              <w:t>Please speak to a member of the Reception team if you would like to visit us to talk about your famil</w:t>
            </w:r>
            <w:r w:rsidR="00A1685C" w:rsidRPr="00275AEB">
              <w:rPr>
                <w:rFonts w:ascii="Sassoon Primary" w:hAnsi="Sassoon Primary"/>
                <w:sz w:val="24"/>
                <w:szCs w:val="24"/>
              </w:rPr>
              <w:t xml:space="preserve">y’s </w:t>
            </w:r>
            <w:r w:rsidRPr="00275AEB">
              <w:rPr>
                <w:rFonts w:ascii="Sassoon Primary" w:hAnsi="Sassoon Primary"/>
                <w:sz w:val="24"/>
                <w:szCs w:val="24"/>
              </w:rPr>
              <w:t>special celebrations</w:t>
            </w:r>
            <w:r w:rsidR="00195236">
              <w:rPr>
                <w:rFonts w:ascii="Sassoon Primary" w:hAnsi="Sassoon Primary"/>
                <w:sz w:val="24"/>
                <w:szCs w:val="24"/>
              </w:rPr>
              <w:t>.</w:t>
            </w:r>
          </w:p>
        </w:tc>
      </w:tr>
    </w:tbl>
    <w:p w14:paraId="6AB41413" w14:textId="6B5E9C3D" w:rsidR="00025A21" w:rsidRPr="0048272D" w:rsidRDefault="00AF6D24" w:rsidP="00BB2568">
      <w:pPr>
        <w:rPr>
          <w:rFonts w:ascii="Sassoon Primary" w:hAnsi="Sassoon Primary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1797" behindDoc="1" locked="0" layoutInCell="1" allowOverlap="1" wp14:anchorId="0609C52C" wp14:editId="234C5D0D">
            <wp:simplePos x="0" y="0"/>
            <wp:positionH relativeFrom="column">
              <wp:posOffset>-787399</wp:posOffset>
            </wp:positionH>
            <wp:positionV relativeFrom="paragraph">
              <wp:posOffset>-1016000</wp:posOffset>
            </wp:positionV>
            <wp:extent cx="741406" cy="838200"/>
            <wp:effectExtent l="0" t="0" r="1905" b="0"/>
            <wp:wrapNone/>
            <wp:docPr id="3" name="Picture 3" descr="Home - Harrold Primary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Harrold Primary Academ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07" cy="8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A21" w:rsidRPr="0048272D" w:rsidSect="00813DFF">
      <w:headerReference w:type="default" r:id="rId25"/>
      <w:pgSz w:w="23811" w:h="16838" w:orient="landscape" w:code="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AEC7" w14:textId="77777777" w:rsidR="00AC292A" w:rsidRDefault="00AC292A" w:rsidP="00BB2568">
      <w:pPr>
        <w:spacing w:after="0" w:line="240" w:lineRule="auto"/>
      </w:pPr>
      <w:r>
        <w:separator/>
      </w:r>
    </w:p>
  </w:endnote>
  <w:endnote w:type="continuationSeparator" w:id="0">
    <w:p w14:paraId="1AE7F050" w14:textId="77777777" w:rsidR="00AC292A" w:rsidRDefault="00AC292A" w:rsidP="00BB2568">
      <w:pPr>
        <w:spacing w:after="0" w:line="240" w:lineRule="auto"/>
      </w:pPr>
      <w:r>
        <w:continuationSeparator/>
      </w:r>
    </w:p>
  </w:endnote>
  <w:endnote w:type="continuationNotice" w:id="1">
    <w:p w14:paraId="0AA17301" w14:textId="77777777" w:rsidR="00AC292A" w:rsidRDefault="00AC2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2281" w14:textId="77777777" w:rsidR="00AC292A" w:rsidRDefault="00AC292A" w:rsidP="00BB2568">
      <w:pPr>
        <w:spacing w:after="0" w:line="240" w:lineRule="auto"/>
      </w:pPr>
      <w:r>
        <w:separator/>
      </w:r>
    </w:p>
  </w:footnote>
  <w:footnote w:type="continuationSeparator" w:id="0">
    <w:p w14:paraId="725A6B3B" w14:textId="77777777" w:rsidR="00AC292A" w:rsidRDefault="00AC292A" w:rsidP="00BB2568">
      <w:pPr>
        <w:spacing w:after="0" w:line="240" w:lineRule="auto"/>
      </w:pPr>
      <w:r>
        <w:continuationSeparator/>
      </w:r>
    </w:p>
  </w:footnote>
  <w:footnote w:type="continuationNotice" w:id="1">
    <w:p w14:paraId="0BC821E6" w14:textId="77777777" w:rsidR="00AC292A" w:rsidRDefault="00AC2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F0A6" w14:textId="555A0B80" w:rsidR="00BB2568" w:rsidRPr="0042633D" w:rsidRDefault="00275AEB" w:rsidP="00076AE0">
    <w:pPr>
      <w:jc w:val="center"/>
      <w:rPr>
        <w:rFonts w:ascii="Sassoon Primary" w:hAnsi="Sassoon Primary"/>
        <w:b/>
        <w:bCs/>
        <w:sz w:val="44"/>
        <w:szCs w:val="44"/>
        <w:u w:val="single"/>
      </w:rPr>
    </w:pPr>
    <w:r w:rsidRPr="0042633D">
      <w:rPr>
        <w:rFonts w:ascii="Sassoon Primary" w:hAnsi="Sassoon Primary"/>
        <w:b/>
        <w:bCs/>
        <w:noProof/>
        <w:sz w:val="44"/>
        <w:szCs w:val="44"/>
        <w:u w:val="single"/>
      </w:rPr>
      <w:drawing>
        <wp:anchor distT="0" distB="0" distL="114300" distR="114300" simplePos="0" relativeHeight="251658240" behindDoc="1" locked="0" layoutInCell="1" allowOverlap="1" wp14:anchorId="5025CD72" wp14:editId="01E0E312">
          <wp:simplePos x="0" y="0"/>
          <wp:positionH relativeFrom="margin">
            <wp:posOffset>13214985</wp:posOffset>
          </wp:positionH>
          <wp:positionV relativeFrom="paragraph">
            <wp:posOffset>-325755</wp:posOffset>
          </wp:positionV>
          <wp:extent cx="571500" cy="565157"/>
          <wp:effectExtent l="0" t="0" r="0" b="635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51" t="18380" r="18392" b="18386"/>
                  <a:stretch/>
                </pic:blipFill>
                <pic:spPr bwMode="auto">
                  <a:xfrm>
                    <a:off x="0" y="0"/>
                    <a:ext cx="571500" cy="565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2491">
      <w:rPr>
        <w:rFonts w:ascii="Sassoon Primary" w:hAnsi="Sassoon Primary"/>
        <w:b/>
        <w:bCs/>
        <w:sz w:val="44"/>
        <w:szCs w:val="44"/>
        <w:u w:val="single"/>
      </w:rPr>
      <w:t xml:space="preserve">Reception </w:t>
    </w:r>
    <w:r w:rsidR="00D923A3">
      <w:rPr>
        <w:rFonts w:ascii="Sassoon Primary" w:hAnsi="Sassoon Primary"/>
        <w:b/>
        <w:bCs/>
        <w:sz w:val="44"/>
        <w:szCs w:val="44"/>
        <w:u w:val="single"/>
      </w:rPr>
      <w:t>Autumn</w:t>
    </w:r>
    <w:r w:rsidR="00076AE0">
      <w:rPr>
        <w:rFonts w:ascii="Sassoon Primary" w:hAnsi="Sassoon Primary"/>
        <w:b/>
        <w:bCs/>
        <w:sz w:val="44"/>
        <w:szCs w:val="44"/>
        <w:u w:val="single"/>
      </w:rPr>
      <w:t xml:space="preserve"> Term Curriculum 202</w:t>
    </w:r>
    <w:r w:rsidR="00D923A3">
      <w:rPr>
        <w:rFonts w:ascii="Sassoon Primary" w:hAnsi="Sassoon Primary"/>
        <w:b/>
        <w:bCs/>
        <w:sz w:val="44"/>
        <w:szCs w:val="44"/>
        <w:u w:val="single"/>
      </w:rPr>
      <w:t>3</w:t>
    </w:r>
    <w:r w:rsidR="00076AE0">
      <w:rPr>
        <w:rFonts w:ascii="Sassoon Primary" w:hAnsi="Sassoon Primary"/>
        <w:b/>
        <w:bCs/>
        <w:sz w:val="44"/>
        <w:szCs w:val="44"/>
        <w:u w:val="single"/>
      </w:rPr>
      <w:t>-2</w:t>
    </w:r>
    <w:r w:rsidR="00D923A3">
      <w:rPr>
        <w:rFonts w:ascii="Sassoon Primary" w:hAnsi="Sassoon Primary"/>
        <w:b/>
        <w:bCs/>
        <w:sz w:val="44"/>
        <w:szCs w:val="44"/>
        <w:u w:val="single"/>
      </w:rPr>
      <w:t>4</w:t>
    </w:r>
  </w:p>
  <w:p w14:paraId="00C8B4BD" w14:textId="09B982D3" w:rsidR="00BB2568" w:rsidRDefault="00BB2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B52"/>
    <w:multiLevelType w:val="hybridMultilevel"/>
    <w:tmpl w:val="A88EDF2E"/>
    <w:lvl w:ilvl="0" w:tplc="1E70089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242"/>
    <w:multiLevelType w:val="hybridMultilevel"/>
    <w:tmpl w:val="631C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0F02"/>
    <w:multiLevelType w:val="hybridMultilevel"/>
    <w:tmpl w:val="FB4A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C151"/>
    <w:multiLevelType w:val="hybridMultilevel"/>
    <w:tmpl w:val="FFFFFFFF"/>
    <w:lvl w:ilvl="0" w:tplc="EEC4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CD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7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1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6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2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03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F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84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97C21"/>
    <w:multiLevelType w:val="hybridMultilevel"/>
    <w:tmpl w:val="908CC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4BCEF"/>
    <w:multiLevelType w:val="hybridMultilevel"/>
    <w:tmpl w:val="FFFFFFFF"/>
    <w:lvl w:ilvl="0" w:tplc="5978C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A7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E5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A0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3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D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4A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6C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37E0C"/>
    <w:multiLevelType w:val="hybridMultilevel"/>
    <w:tmpl w:val="715075E6"/>
    <w:lvl w:ilvl="0" w:tplc="5F9EC35E">
      <w:start w:val="5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E2507"/>
    <w:multiLevelType w:val="hybridMultilevel"/>
    <w:tmpl w:val="571C405C"/>
    <w:lvl w:ilvl="0" w:tplc="39BAF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E2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A1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64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3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A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43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6C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2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D4C"/>
    <w:multiLevelType w:val="hybridMultilevel"/>
    <w:tmpl w:val="D1265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21BAC"/>
    <w:multiLevelType w:val="hybridMultilevel"/>
    <w:tmpl w:val="7A2A1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227E1"/>
    <w:multiLevelType w:val="hybridMultilevel"/>
    <w:tmpl w:val="4F782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84C55"/>
    <w:multiLevelType w:val="hybridMultilevel"/>
    <w:tmpl w:val="4204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D22D4"/>
    <w:multiLevelType w:val="hybridMultilevel"/>
    <w:tmpl w:val="AAAA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41EC9"/>
    <w:multiLevelType w:val="hybridMultilevel"/>
    <w:tmpl w:val="794E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DC55B"/>
    <w:multiLevelType w:val="hybridMultilevel"/>
    <w:tmpl w:val="FFFFFFFF"/>
    <w:lvl w:ilvl="0" w:tplc="FC80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60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8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6F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ED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6C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C4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4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8203"/>
    <w:multiLevelType w:val="hybridMultilevel"/>
    <w:tmpl w:val="FFFFFFFF"/>
    <w:lvl w:ilvl="0" w:tplc="3AE24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06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A9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23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69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A5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2D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8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5"/>
  </w:num>
  <w:num w:numId="13">
    <w:abstractNumId w:val="9"/>
  </w:num>
  <w:num w:numId="14">
    <w:abstractNumId w:val="1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3D"/>
    <w:rsid w:val="00015976"/>
    <w:rsid w:val="00025A21"/>
    <w:rsid w:val="000337B4"/>
    <w:rsid w:val="00034EB9"/>
    <w:rsid w:val="00042352"/>
    <w:rsid w:val="000661AD"/>
    <w:rsid w:val="00072837"/>
    <w:rsid w:val="00076AE0"/>
    <w:rsid w:val="00087855"/>
    <w:rsid w:val="00095CDD"/>
    <w:rsid w:val="000B675C"/>
    <w:rsid w:val="000C7873"/>
    <w:rsid w:val="000D0A0B"/>
    <w:rsid w:val="000D30BB"/>
    <w:rsid w:val="000E128F"/>
    <w:rsid w:val="000F2F92"/>
    <w:rsid w:val="00104887"/>
    <w:rsid w:val="00107257"/>
    <w:rsid w:val="001155BD"/>
    <w:rsid w:val="00142FB2"/>
    <w:rsid w:val="00150B2A"/>
    <w:rsid w:val="0015435E"/>
    <w:rsid w:val="001575E6"/>
    <w:rsid w:val="00161524"/>
    <w:rsid w:val="001830D3"/>
    <w:rsid w:val="00195236"/>
    <w:rsid w:val="00195F5A"/>
    <w:rsid w:val="001B67B7"/>
    <w:rsid w:val="001C02C2"/>
    <w:rsid w:val="001D2271"/>
    <w:rsid w:val="001E07FE"/>
    <w:rsid w:val="001E62AD"/>
    <w:rsid w:val="001E7484"/>
    <w:rsid w:val="001F022F"/>
    <w:rsid w:val="001F38B2"/>
    <w:rsid w:val="00203677"/>
    <w:rsid w:val="00214044"/>
    <w:rsid w:val="00227A09"/>
    <w:rsid w:val="00242878"/>
    <w:rsid w:val="00250219"/>
    <w:rsid w:val="00256064"/>
    <w:rsid w:val="00257215"/>
    <w:rsid w:val="002734F1"/>
    <w:rsid w:val="00275861"/>
    <w:rsid w:val="00275AEB"/>
    <w:rsid w:val="0028158F"/>
    <w:rsid w:val="00283EEB"/>
    <w:rsid w:val="002B22D2"/>
    <w:rsid w:val="002C1EF3"/>
    <w:rsid w:val="002C4F2A"/>
    <w:rsid w:val="002D4C2A"/>
    <w:rsid w:val="002E3120"/>
    <w:rsid w:val="002F665A"/>
    <w:rsid w:val="003248CC"/>
    <w:rsid w:val="00331282"/>
    <w:rsid w:val="00336952"/>
    <w:rsid w:val="00336B96"/>
    <w:rsid w:val="0035396C"/>
    <w:rsid w:val="00362B54"/>
    <w:rsid w:val="00364376"/>
    <w:rsid w:val="00366F0F"/>
    <w:rsid w:val="0037165B"/>
    <w:rsid w:val="0037728F"/>
    <w:rsid w:val="00387B69"/>
    <w:rsid w:val="003927A4"/>
    <w:rsid w:val="0039614E"/>
    <w:rsid w:val="0039638E"/>
    <w:rsid w:val="003966CC"/>
    <w:rsid w:val="003C11FA"/>
    <w:rsid w:val="003C4A10"/>
    <w:rsid w:val="003C5565"/>
    <w:rsid w:val="003C65D6"/>
    <w:rsid w:val="003D02FD"/>
    <w:rsid w:val="003D4C43"/>
    <w:rsid w:val="003E2DEB"/>
    <w:rsid w:val="003E4392"/>
    <w:rsid w:val="003E7D5F"/>
    <w:rsid w:val="003F543D"/>
    <w:rsid w:val="00401871"/>
    <w:rsid w:val="00423113"/>
    <w:rsid w:val="004234EE"/>
    <w:rsid w:val="0042633D"/>
    <w:rsid w:val="004313E4"/>
    <w:rsid w:val="004347D5"/>
    <w:rsid w:val="004348BE"/>
    <w:rsid w:val="004409B1"/>
    <w:rsid w:val="00450A29"/>
    <w:rsid w:val="00451CDD"/>
    <w:rsid w:val="00456976"/>
    <w:rsid w:val="004613F1"/>
    <w:rsid w:val="00463389"/>
    <w:rsid w:val="00465E95"/>
    <w:rsid w:val="004745F9"/>
    <w:rsid w:val="00482183"/>
    <w:rsid w:val="0048272D"/>
    <w:rsid w:val="00486D74"/>
    <w:rsid w:val="0049468C"/>
    <w:rsid w:val="004A7315"/>
    <w:rsid w:val="004A7FB2"/>
    <w:rsid w:val="004B0435"/>
    <w:rsid w:val="004B057D"/>
    <w:rsid w:val="004B6BBA"/>
    <w:rsid w:val="004C0C1C"/>
    <w:rsid w:val="004C3AAB"/>
    <w:rsid w:val="004D6BAE"/>
    <w:rsid w:val="004D7373"/>
    <w:rsid w:val="004E1848"/>
    <w:rsid w:val="004E1B92"/>
    <w:rsid w:val="004F3821"/>
    <w:rsid w:val="004F7CAA"/>
    <w:rsid w:val="005008AA"/>
    <w:rsid w:val="00503BA1"/>
    <w:rsid w:val="00510CE7"/>
    <w:rsid w:val="00510DD4"/>
    <w:rsid w:val="00512976"/>
    <w:rsid w:val="00515147"/>
    <w:rsid w:val="005264C6"/>
    <w:rsid w:val="005413D2"/>
    <w:rsid w:val="00554BA9"/>
    <w:rsid w:val="00563C5A"/>
    <w:rsid w:val="005642CE"/>
    <w:rsid w:val="00566C59"/>
    <w:rsid w:val="00574130"/>
    <w:rsid w:val="00574564"/>
    <w:rsid w:val="00580ED3"/>
    <w:rsid w:val="0058623D"/>
    <w:rsid w:val="005A4C3C"/>
    <w:rsid w:val="005B3BB4"/>
    <w:rsid w:val="005B6768"/>
    <w:rsid w:val="005C25E2"/>
    <w:rsid w:val="005C736F"/>
    <w:rsid w:val="005D033E"/>
    <w:rsid w:val="005D03D9"/>
    <w:rsid w:val="005D401B"/>
    <w:rsid w:val="005E13DE"/>
    <w:rsid w:val="005E1A83"/>
    <w:rsid w:val="005E358A"/>
    <w:rsid w:val="005F70F3"/>
    <w:rsid w:val="00615F13"/>
    <w:rsid w:val="006176A2"/>
    <w:rsid w:val="00620894"/>
    <w:rsid w:val="00622C8F"/>
    <w:rsid w:val="006422A5"/>
    <w:rsid w:val="0064565A"/>
    <w:rsid w:val="0066673F"/>
    <w:rsid w:val="006836F6"/>
    <w:rsid w:val="006913FA"/>
    <w:rsid w:val="00696670"/>
    <w:rsid w:val="006A50F1"/>
    <w:rsid w:val="006B0936"/>
    <w:rsid w:val="006B46AD"/>
    <w:rsid w:val="006B5C77"/>
    <w:rsid w:val="006B60FC"/>
    <w:rsid w:val="006C6476"/>
    <w:rsid w:val="006C6BBB"/>
    <w:rsid w:val="006E3941"/>
    <w:rsid w:val="006E4190"/>
    <w:rsid w:val="006F5E16"/>
    <w:rsid w:val="00701B4A"/>
    <w:rsid w:val="00705A34"/>
    <w:rsid w:val="00705F0A"/>
    <w:rsid w:val="00712298"/>
    <w:rsid w:val="007126D4"/>
    <w:rsid w:val="007248BC"/>
    <w:rsid w:val="00726887"/>
    <w:rsid w:val="00734283"/>
    <w:rsid w:val="0075322A"/>
    <w:rsid w:val="0075653E"/>
    <w:rsid w:val="0076390A"/>
    <w:rsid w:val="00772E7F"/>
    <w:rsid w:val="0077409E"/>
    <w:rsid w:val="00780AAB"/>
    <w:rsid w:val="0078206E"/>
    <w:rsid w:val="00783F55"/>
    <w:rsid w:val="0079266F"/>
    <w:rsid w:val="007A576F"/>
    <w:rsid w:val="007D2E01"/>
    <w:rsid w:val="007E451C"/>
    <w:rsid w:val="007E4B81"/>
    <w:rsid w:val="00813DFF"/>
    <w:rsid w:val="00817AB8"/>
    <w:rsid w:val="0082037C"/>
    <w:rsid w:val="00826176"/>
    <w:rsid w:val="008355BB"/>
    <w:rsid w:val="00835F18"/>
    <w:rsid w:val="00840310"/>
    <w:rsid w:val="00846949"/>
    <w:rsid w:val="00851653"/>
    <w:rsid w:val="008533C6"/>
    <w:rsid w:val="00854249"/>
    <w:rsid w:val="00854EDE"/>
    <w:rsid w:val="00876016"/>
    <w:rsid w:val="00877B38"/>
    <w:rsid w:val="008834E6"/>
    <w:rsid w:val="00887018"/>
    <w:rsid w:val="008907F5"/>
    <w:rsid w:val="008A7126"/>
    <w:rsid w:val="008B22DC"/>
    <w:rsid w:val="008B39C1"/>
    <w:rsid w:val="008D1617"/>
    <w:rsid w:val="008D1EDA"/>
    <w:rsid w:val="008D3129"/>
    <w:rsid w:val="008E13D4"/>
    <w:rsid w:val="008E53D5"/>
    <w:rsid w:val="00905DD3"/>
    <w:rsid w:val="00906A51"/>
    <w:rsid w:val="0091654E"/>
    <w:rsid w:val="00916CA7"/>
    <w:rsid w:val="00920D23"/>
    <w:rsid w:val="009266B9"/>
    <w:rsid w:val="00954619"/>
    <w:rsid w:val="00954D15"/>
    <w:rsid w:val="00961D07"/>
    <w:rsid w:val="009622B8"/>
    <w:rsid w:val="009671E4"/>
    <w:rsid w:val="00994C9B"/>
    <w:rsid w:val="0099617F"/>
    <w:rsid w:val="009A1A82"/>
    <w:rsid w:val="009B06A4"/>
    <w:rsid w:val="009B07D6"/>
    <w:rsid w:val="009B2EB0"/>
    <w:rsid w:val="009B6CEA"/>
    <w:rsid w:val="009D1697"/>
    <w:rsid w:val="009D4204"/>
    <w:rsid w:val="009E2724"/>
    <w:rsid w:val="009E30EB"/>
    <w:rsid w:val="009F14C7"/>
    <w:rsid w:val="00A0361D"/>
    <w:rsid w:val="00A047CF"/>
    <w:rsid w:val="00A1035A"/>
    <w:rsid w:val="00A13E37"/>
    <w:rsid w:val="00A1685C"/>
    <w:rsid w:val="00A26138"/>
    <w:rsid w:val="00A271D1"/>
    <w:rsid w:val="00A32C7F"/>
    <w:rsid w:val="00A35612"/>
    <w:rsid w:val="00A40181"/>
    <w:rsid w:val="00A42CD8"/>
    <w:rsid w:val="00A4358D"/>
    <w:rsid w:val="00A47815"/>
    <w:rsid w:val="00A51D21"/>
    <w:rsid w:val="00A6174F"/>
    <w:rsid w:val="00A66D8F"/>
    <w:rsid w:val="00A71A97"/>
    <w:rsid w:val="00A736B2"/>
    <w:rsid w:val="00A739AE"/>
    <w:rsid w:val="00A749D3"/>
    <w:rsid w:val="00AA1EE1"/>
    <w:rsid w:val="00AB2013"/>
    <w:rsid w:val="00AC1545"/>
    <w:rsid w:val="00AC1C8B"/>
    <w:rsid w:val="00AC292A"/>
    <w:rsid w:val="00AC4E07"/>
    <w:rsid w:val="00AD0050"/>
    <w:rsid w:val="00AD6742"/>
    <w:rsid w:val="00AD7C88"/>
    <w:rsid w:val="00AE14D1"/>
    <w:rsid w:val="00AE1D02"/>
    <w:rsid w:val="00AE4883"/>
    <w:rsid w:val="00AE51AD"/>
    <w:rsid w:val="00AF26D3"/>
    <w:rsid w:val="00AF6D24"/>
    <w:rsid w:val="00B010FB"/>
    <w:rsid w:val="00B06B57"/>
    <w:rsid w:val="00B1058A"/>
    <w:rsid w:val="00B127CB"/>
    <w:rsid w:val="00B247E3"/>
    <w:rsid w:val="00B25995"/>
    <w:rsid w:val="00B342E4"/>
    <w:rsid w:val="00B3439C"/>
    <w:rsid w:val="00B36636"/>
    <w:rsid w:val="00B5336F"/>
    <w:rsid w:val="00B53DD1"/>
    <w:rsid w:val="00B57822"/>
    <w:rsid w:val="00B63439"/>
    <w:rsid w:val="00B6515B"/>
    <w:rsid w:val="00B66589"/>
    <w:rsid w:val="00B678DE"/>
    <w:rsid w:val="00B70215"/>
    <w:rsid w:val="00B73F52"/>
    <w:rsid w:val="00B8000F"/>
    <w:rsid w:val="00B819FD"/>
    <w:rsid w:val="00B82F33"/>
    <w:rsid w:val="00B82F83"/>
    <w:rsid w:val="00B85476"/>
    <w:rsid w:val="00B87C7F"/>
    <w:rsid w:val="00B92649"/>
    <w:rsid w:val="00BA6EAC"/>
    <w:rsid w:val="00BB2568"/>
    <w:rsid w:val="00BD1EE2"/>
    <w:rsid w:val="00BF0D04"/>
    <w:rsid w:val="00BF48EE"/>
    <w:rsid w:val="00BF5813"/>
    <w:rsid w:val="00C15DC1"/>
    <w:rsid w:val="00C17C6B"/>
    <w:rsid w:val="00C17F67"/>
    <w:rsid w:val="00C30AED"/>
    <w:rsid w:val="00C32FC3"/>
    <w:rsid w:val="00C35476"/>
    <w:rsid w:val="00C35509"/>
    <w:rsid w:val="00C41A78"/>
    <w:rsid w:val="00C50793"/>
    <w:rsid w:val="00C50C1F"/>
    <w:rsid w:val="00C52F2A"/>
    <w:rsid w:val="00C81C86"/>
    <w:rsid w:val="00C93D0B"/>
    <w:rsid w:val="00C94FDE"/>
    <w:rsid w:val="00CB4864"/>
    <w:rsid w:val="00CB73B4"/>
    <w:rsid w:val="00CC62AB"/>
    <w:rsid w:val="00CC691F"/>
    <w:rsid w:val="00CD0515"/>
    <w:rsid w:val="00CD071D"/>
    <w:rsid w:val="00CD175C"/>
    <w:rsid w:val="00CD52D0"/>
    <w:rsid w:val="00CD6411"/>
    <w:rsid w:val="00CF7513"/>
    <w:rsid w:val="00D01EFD"/>
    <w:rsid w:val="00D0466B"/>
    <w:rsid w:val="00D14622"/>
    <w:rsid w:val="00D152A6"/>
    <w:rsid w:val="00D258C8"/>
    <w:rsid w:val="00D25FCC"/>
    <w:rsid w:val="00D30E3A"/>
    <w:rsid w:val="00D3408C"/>
    <w:rsid w:val="00D34287"/>
    <w:rsid w:val="00D35342"/>
    <w:rsid w:val="00D40641"/>
    <w:rsid w:val="00D415CF"/>
    <w:rsid w:val="00D46121"/>
    <w:rsid w:val="00D63592"/>
    <w:rsid w:val="00D65D78"/>
    <w:rsid w:val="00D6676E"/>
    <w:rsid w:val="00D70D1C"/>
    <w:rsid w:val="00D923A3"/>
    <w:rsid w:val="00DB1A85"/>
    <w:rsid w:val="00DE73BE"/>
    <w:rsid w:val="00DF41E5"/>
    <w:rsid w:val="00E043C7"/>
    <w:rsid w:val="00E12D24"/>
    <w:rsid w:val="00E20BB0"/>
    <w:rsid w:val="00E23E76"/>
    <w:rsid w:val="00E31FFA"/>
    <w:rsid w:val="00E37B12"/>
    <w:rsid w:val="00E4214C"/>
    <w:rsid w:val="00E4559B"/>
    <w:rsid w:val="00E777FA"/>
    <w:rsid w:val="00E80F54"/>
    <w:rsid w:val="00E81A00"/>
    <w:rsid w:val="00E85EC7"/>
    <w:rsid w:val="00E926A7"/>
    <w:rsid w:val="00E939F0"/>
    <w:rsid w:val="00EB0F79"/>
    <w:rsid w:val="00EC662B"/>
    <w:rsid w:val="00EC663E"/>
    <w:rsid w:val="00ED0FD5"/>
    <w:rsid w:val="00ED1CDE"/>
    <w:rsid w:val="00ED245D"/>
    <w:rsid w:val="00ED24BB"/>
    <w:rsid w:val="00ED39C5"/>
    <w:rsid w:val="00EE2491"/>
    <w:rsid w:val="00EE70CC"/>
    <w:rsid w:val="00EE7650"/>
    <w:rsid w:val="00EF63B4"/>
    <w:rsid w:val="00F04AA3"/>
    <w:rsid w:val="00F05121"/>
    <w:rsid w:val="00F07238"/>
    <w:rsid w:val="00F10E40"/>
    <w:rsid w:val="00F157BA"/>
    <w:rsid w:val="00F17C00"/>
    <w:rsid w:val="00F223C4"/>
    <w:rsid w:val="00F34183"/>
    <w:rsid w:val="00F41123"/>
    <w:rsid w:val="00F418BA"/>
    <w:rsid w:val="00F50ACF"/>
    <w:rsid w:val="00F55825"/>
    <w:rsid w:val="00F5596D"/>
    <w:rsid w:val="00F55A14"/>
    <w:rsid w:val="00F6214B"/>
    <w:rsid w:val="00F7371B"/>
    <w:rsid w:val="00F7738E"/>
    <w:rsid w:val="00F8561B"/>
    <w:rsid w:val="00F864CF"/>
    <w:rsid w:val="00F9088C"/>
    <w:rsid w:val="00F96140"/>
    <w:rsid w:val="00FA0F45"/>
    <w:rsid w:val="00FA4945"/>
    <w:rsid w:val="00FA651E"/>
    <w:rsid w:val="00FB7307"/>
    <w:rsid w:val="00FD2AD7"/>
    <w:rsid w:val="00FD4D60"/>
    <w:rsid w:val="00FF344E"/>
    <w:rsid w:val="01D721FB"/>
    <w:rsid w:val="04BCB12B"/>
    <w:rsid w:val="069F4A07"/>
    <w:rsid w:val="08455D3E"/>
    <w:rsid w:val="0EFEC0B0"/>
    <w:rsid w:val="126C15C8"/>
    <w:rsid w:val="1BF93839"/>
    <w:rsid w:val="1C8FE84D"/>
    <w:rsid w:val="1DF851EA"/>
    <w:rsid w:val="1F0CC8F1"/>
    <w:rsid w:val="201C506B"/>
    <w:rsid w:val="2705079A"/>
    <w:rsid w:val="2E878D62"/>
    <w:rsid w:val="31CCFADE"/>
    <w:rsid w:val="31FC4D9E"/>
    <w:rsid w:val="334466D9"/>
    <w:rsid w:val="33C56B12"/>
    <w:rsid w:val="34C312CE"/>
    <w:rsid w:val="37E87C9A"/>
    <w:rsid w:val="414A67F1"/>
    <w:rsid w:val="4266E6A6"/>
    <w:rsid w:val="44B7EFDA"/>
    <w:rsid w:val="46CFFF17"/>
    <w:rsid w:val="4C147CC2"/>
    <w:rsid w:val="5196A4B8"/>
    <w:rsid w:val="543CD0B3"/>
    <w:rsid w:val="56BB2835"/>
    <w:rsid w:val="5A287D4D"/>
    <w:rsid w:val="61175962"/>
    <w:rsid w:val="633456A4"/>
    <w:rsid w:val="65DF816E"/>
    <w:rsid w:val="6A722A5E"/>
    <w:rsid w:val="6A996664"/>
    <w:rsid w:val="6BEAEFDD"/>
    <w:rsid w:val="6FE5BC64"/>
    <w:rsid w:val="73A8ABCA"/>
    <w:rsid w:val="771762A3"/>
    <w:rsid w:val="78EE14E2"/>
    <w:rsid w:val="7B00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F6351"/>
  <w15:chartTrackingRefBased/>
  <w15:docId w15:val="{B89CDD7D-4766-4316-ABDF-10DEB3D7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568"/>
  </w:style>
  <w:style w:type="paragraph" w:styleId="Footer">
    <w:name w:val="footer"/>
    <w:basedOn w:val="Normal"/>
    <w:link w:val="FooterChar"/>
    <w:uiPriority w:val="99"/>
    <w:unhideWhenUsed/>
    <w:rsid w:val="00BB2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568"/>
  </w:style>
  <w:style w:type="paragraph" w:styleId="ListParagraph">
    <w:name w:val="List Paragraph"/>
    <w:basedOn w:val="Normal"/>
    <w:uiPriority w:val="34"/>
    <w:qFormat/>
    <w:rsid w:val="00F5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07/relationships/hdphoto" Target="media/hdphoto5.wdp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07/relationships/hdphoto" Target="media/hdphoto3.wdp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23" Type="http://schemas.microsoft.com/office/2007/relationships/hdphoto" Target="media/hdphoto6.wdp"/><Relationship Id="rId10" Type="http://schemas.openxmlformats.org/officeDocument/2006/relationships/image" Target="media/image1.png"/><Relationship Id="rId19" Type="http://schemas.microsoft.com/office/2007/relationships/hdphoto" Target="media/hdphoto4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c4009-bbb9-4bab-9750-a72fa6a179a1" xsi:nil="true"/>
    <lcf76f155ced4ddcb4097134ff3c332f xmlns="9b2d1297-b6f4-499e-aa32-c22f9dee63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5EA96192B4419EE01F337E1085A3" ma:contentTypeVersion="17" ma:contentTypeDescription="Create a new document." ma:contentTypeScope="" ma:versionID="a4743fe8d1bc74b8f3ac296a69c93491">
  <xsd:schema xmlns:xsd="http://www.w3.org/2001/XMLSchema" xmlns:xs="http://www.w3.org/2001/XMLSchema" xmlns:p="http://schemas.microsoft.com/office/2006/metadata/properties" xmlns:ns2="9b2d1297-b6f4-499e-aa32-c22f9dee6310" xmlns:ns3="4f6c4009-bbb9-4bab-9750-a72fa6a179a1" targetNamespace="http://schemas.microsoft.com/office/2006/metadata/properties" ma:root="true" ma:fieldsID="b33d8d22ce92830b4a428243d703f1a0" ns2:_="" ns3:_="">
    <xsd:import namespace="9b2d1297-b6f4-499e-aa32-c22f9dee6310"/>
    <xsd:import namespace="4f6c4009-bbb9-4bab-9750-a72fa6a17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1297-b6f4-499e-aa32-c22f9dee6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c4009-bbb9-4bab-9750-a72fa6a17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0d466-8cc6-4230-a568-d0d91b3ba455}" ma:internalName="TaxCatchAll" ma:showField="CatchAllData" ma:web="4f6c4009-bbb9-4bab-9750-a72fa6a17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854DF-0927-4260-86AF-6AE6F4858107}">
  <ds:schemaRefs>
    <ds:schemaRef ds:uri="http://schemas.microsoft.com/office/2006/metadata/properties"/>
    <ds:schemaRef ds:uri="http://schemas.microsoft.com/office/infopath/2007/PartnerControls"/>
    <ds:schemaRef ds:uri="4f6c4009-bbb9-4bab-9750-a72fa6a179a1"/>
    <ds:schemaRef ds:uri="9b2d1297-b6f4-499e-aa32-c22f9dee6310"/>
  </ds:schemaRefs>
</ds:datastoreItem>
</file>

<file path=customXml/itemProps2.xml><?xml version="1.0" encoding="utf-8"?>
<ds:datastoreItem xmlns:ds="http://schemas.openxmlformats.org/officeDocument/2006/customXml" ds:itemID="{F16C0291-DBBD-417D-8BE8-61DD1382C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1297-b6f4-499e-aa32-c22f9dee6310"/>
    <ds:schemaRef ds:uri="4f6c4009-bbb9-4bab-9750-a72fa6a17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89BAB-1DDB-4570-89A9-CD832F79E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2986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Eagles</dc:creator>
  <cp:keywords/>
  <dc:description/>
  <cp:lastModifiedBy>Gabriella Marinaro</cp:lastModifiedBy>
  <cp:revision>2</cp:revision>
  <dcterms:created xsi:type="dcterms:W3CDTF">2023-09-19T16:15:00Z</dcterms:created>
  <dcterms:modified xsi:type="dcterms:W3CDTF">2023-09-19T16:15:00Z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0x010100A3AD5EA96192B4419EE01F337E1085A3</vt:lpwstr>
  </property>
  <property fmtid="{D5CDD505-2E9C-101B-9397-08002B2CF9AE}" pid="3" name="MediaServiceImageTags">
    <vt:lpwstr/>
  </property>
</Properties>
</file>